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5E99" w14:textId="6BDC5B70" w:rsidR="005D7E42" w:rsidRDefault="005D7E42" w:rsidP="005D7E42">
      <w:pPr>
        <w:jc w:val="both"/>
        <w:rPr>
          <w:rFonts w:ascii="Arial" w:hAnsi="Arial" w:cs="Arial"/>
          <w:sz w:val="22"/>
          <w:szCs w:val="22"/>
        </w:rPr>
      </w:pPr>
      <w:r w:rsidRPr="004629E5">
        <w:rPr>
          <w:rFonts w:ascii="Arial" w:hAnsi="Arial" w:cs="Arial"/>
          <w:noProof/>
          <w:sz w:val="22"/>
          <w:szCs w:val="22"/>
          <w:lang w:eastAsia="en-GB"/>
        </w:rPr>
        <mc:AlternateContent>
          <mc:Choice Requires="wps">
            <w:drawing>
              <wp:anchor distT="0" distB="0" distL="114300" distR="114300" simplePos="0" relativeHeight="251658752" behindDoc="1" locked="0" layoutInCell="1" allowOverlap="1" wp14:anchorId="3235E364" wp14:editId="0145FBAB">
                <wp:simplePos x="0" y="0"/>
                <wp:positionH relativeFrom="column">
                  <wp:posOffset>1986412</wp:posOffset>
                </wp:positionH>
                <wp:positionV relativeFrom="paragraph">
                  <wp:posOffset>-688035</wp:posOffset>
                </wp:positionV>
                <wp:extent cx="2943225" cy="3422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94322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91A73" w14:textId="77777777" w:rsidR="005D7E42" w:rsidRPr="0086531D" w:rsidRDefault="005D7E42" w:rsidP="005D7E42">
                            <w:pPr>
                              <w:rPr>
                                <w:b/>
                                <w:sz w:val="32"/>
                                <w:szCs w:val="32"/>
                              </w:rPr>
                            </w:pPr>
                            <w:r w:rsidRPr="0086531D">
                              <w:rPr>
                                <w:b/>
                                <w:sz w:val="32"/>
                                <w:szCs w:val="32"/>
                              </w:rPr>
                              <w:t>Why performance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5E364" id="_x0000_t202" coordsize="21600,21600" o:spt="202" path="m,l,21600r21600,l21600,xe">
                <v:stroke joinstyle="miter"/>
                <v:path gradientshapeok="t" o:connecttype="rect"/>
              </v:shapetype>
              <v:shape id="Text Box 5" o:spid="_x0000_s1026" type="#_x0000_t202" style="position:absolute;left:0;text-align:left;margin-left:156.4pt;margin-top:-54.2pt;width:231.7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" filled="f" stroked="f">
                <v:textbox>
                  <w:txbxContent>
                    <w:p w14:paraId="54591A73" w14:textId="77777777" w:rsidR="005D7E42" w:rsidRPr="0086531D" w:rsidRDefault="005D7E42" w:rsidP="005D7E42">
                      <w:pPr>
                        <w:rPr>
                          <w:b/>
                          <w:sz w:val="32"/>
                          <w:szCs w:val="32"/>
                        </w:rPr>
                      </w:pPr>
                      <w:bookmarkStart w:id="1" w:name="_GoBack"/>
                      <w:r w:rsidRPr="0086531D">
                        <w:rPr>
                          <w:b/>
                          <w:sz w:val="32"/>
                          <w:szCs w:val="32"/>
                        </w:rPr>
                        <w:t>Why performance record?</w:t>
                      </w:r>
                      <w:bookmarkEnd w:id="1"/>
                    </w:p>
                  </w:txbxContent>
                </v:textbox>
              </v:shape>
            </w:pict>
          </mc:Fallback>
        </mc:AlternateContent>
      </w:r>
    </w:p>
    <w:p w14:paraId="5870BADD" w14:textId="666C82A2" w:rsidR="005D7E42" w:rsidRPr="00A13932" w:rsidRDefault="005D7E42" w:rsidP="005D7E42">
      <w:pPr>
        <w:jc w:val="both"/>
        <w:rPr>
          <w:rFonts w:ascii="Arial" w:hAnsi="Arial" w:cs="Arial"/>
          <w:sz w:val="22"/>
          <w:szCs w:val="22"/>
        </w:rPr>
      </w:pPr>
      <w:r w:rsidRPr="00A13932">
        <w:rPr>
          <w:rFonts w:ascii="Arial" w:hAnsi="Arial" w:cs="Arial"/>
          <w:sz w:val="22"/>
          <w:szCs w:val="22"/>
        </w:rPr>
        <w:t>Performance recording is a tool available to all breeders to help you with your management decisions and better marketing of your stock for sale.</w:t>
      </w:r>
    </w:p>
    <w:p w14:paraId="77BDA818" w14:textId="77777777" w:rsidR="005D7E42" w:rsidRPr="00A13932" w:rsidRDefault="005D7E42" w:rsidP="005D7E42">
      <w:pPr>
        <w:pStyle w:val="paragraph"/>
        <w:jc w:val="both"/>
        <w:rPr>
          <w:sz w:val="22"/>
          <w:szCs w:val="22"/>
        </w:rPr>
      </w:pPr>
      <w:r w:rsidRPr="00A13932">
        <w:rPr>
          <w:sz w:val="22"/>
          <w:szCs w:val="22"/>
        </w:rPr>
        <w:t>Recorded data is becoming increasingly important to purchasers of cattle at the bull sales and private sales.</w:t>
      </w:r>
    </w:p>
    <w:p w14:paraId="41E68B91" w14:textId="77777777" w:rsidR="005D7E42" w:rsidRPr="00A13932" w:rsidRDefault="005D7E42" w:rsidP="005D7E42">
      <w:pPr>
        <w:pStyle w:val="paragraph"/>
        <w:jc w:val="both"/>
        <w:rPr>
          <w:b/>
          <w:sz w:val="22"/>
          <w:szCs w:val="22"/>
        </w:rPr>
      </w:pPr>
      <w:r w:rsidRPr="00A13932">
        <w:rPr>
          <w:b/>
          <w:sz w:val="22"/>
          <w:szCs w:val="22"/>
        </w:rPr>
        <w:t>How do EBVs help in the selection of bulls?</w:t>
      </w:r>
    </w:p>
    <w:p w14:paraId="4485146A" w14:textId="77777777" w:rsidR="005D7E42" w:rsidRPr="00A13932" w:rsidRDefault="005D7E42" w:rsidP="005D7E42">
      <w:pPr>
        <w:numPr>
          <w:ilvl w:val="0"/>
          <w:numId w:val="1"/>
        </w:numPr>
        <w:spacing w:before="100" w:beforeAutospacing="1" w:after="100" w:afterAutospacing="1"/>
        <w:jc w:val="both"/>
        <w:rPr>
          <w:rFonts w:ascii="Arial" w:hAnsi="Arial" w:cs="Arial"/>
          <w:color w:val="000000"/>
          <w:sz w:val="22"/>
          <w:szCs w:val="22"/>
        </w:rPr>
      </w:pPr>
      <w:r w:rsidRPr="00A13932">
        <w:rPr>
          <w:rFonts w:ascii="Arial" w:hAnsi="Arial" w:cs="Arial"/>
          <w:color w:val="000000"/>
          <w:sz w:val="22"/>
          <w:szCs w:val="22"/>
        </w:rPr>
        <w:t>they take into account the performance of the bull’s relatives as well as its own performance.</w:t>
      </w:r>
    </w:p>
    <w:p w14:paraId="406CFF13" w14:textId="77777777" w:rsidR="005D7E42" w:rsidRPr="00A13932" w:rsidRDefault="005D7E42" w:rsidP="005D7E42">
      <w:pPr>
        <w:numPr>
          <w:ilvl w:val="0"/>
          <w:numId w:val="1"/>
        </w:numPr>
        <w:spacing w:before="100" w:beforeAutospacing="1" w:after="100" w:afterAutospacing="1"/>
        <w:jc w:val="both"/>
        <w:rPr>
          <w:rFonts w:ascii="Arial" w:hAnsi="Arial" w:cs="Arial"/>
          <w:color w:val="000000"/>
          <w:sz w:val="22"/>
          <w:szCs w:val="22"/>
        </w:rPr>
      </w:pPr>
      <w:r w:rsidRPr="00A13932">
        <w:rPr>
          <w:rFonts w:ascii="Arial" w:hAnsi="Arial" w:cs="Arial"/>
          <w:color w:val="000000"/>
          <w:sz w:val="22"/>
          <w:szCs w:val="22"/>
        </w:rPr>
        <w:t>they allow you to compare bulls on the basis of how they will breed (breeding value) rather than how well they have been fed</w:t>
      </w:r>
    </w:p>
    <w:p w14:paraId="30824A34" w14:textId="77777777" w:rsidR="005D7E42" w:rsidRPr="00A13932" w:rsidRDefault="005D7E42" w:rsidP="005D7E42">
      <w:pPr>
        <w:numPr>
          <w:ilvl w:val="0"/>
          <w:numId w:val="1"/>
        </w:numPr>
        <w:spacing w:before="100" w:beforeAutospacing="1" w:after="100" w:afterAutospacing="1"/>
        <w:jc w:val="both"/>
        <w:rPr>
          <w:rFonts w:ascii="Arial" w:hAnsi="Arial" w:cs="Arial"/>
          <w:color w:val="000000"/>
          <w:sz w:val="22"/>
          <w:szCs w:val="22"/>
        </w:rPr>
      </w:pPr>
      <w:r w:rsidRPr="00A13932">
        <w:rPr>
          <w:rFonts w:ascii="Arial" w:hAnsi="Arial" w:cs="Arial"/>
          <w:color w:val="000000"/>
          <w:sz w:val="22"/>
          <w:szCs w:val="22"/>
        </w:rPr>
        <w:t>they can be used to accurately estimate progeny performance for specific traits and to predict the outcome of breeding programmes</w:t>
      </w:r>
    </w:p>
    <w:p w14:paraId="11657F9D" w14:textId="77777777" w:rsidR="005D7E42" w:rsidRPr="00A13932" w:rsidRDefault="005D7E42" w:rsidP="005D7E42">
      <w:pPr>
        <w:numPr>
          <w:ilvl w:val="0"/>
          <w:numId w:val="1"/>
        </w:numPr>
        <w:spacing w:before="100" w:beforeAutospacing="1" w:after="100" w:afterAutospacing="1"/>
        <w:jc w:val="both"/>
        <w:rPr>
          <w:rFonts w:ascii="Arial" w:hAnsi="Arial" w:cs="Arial"/>
          <w:color w:val="000000"/>
          <w:sz w:val="22"/>
          <w:szCs w:val="22"/>
        </w:rPr>
      </w:pPr>
      <w:r w:rsidRPr="00A13932">
        <w:rPr>
          <w:rFonts w:ascii="Arial" w:hAnsi="Arial" w:cs="Arial"/>
          <w:color w:val="000000"/>
          <w:sz w:val="22"/>
          <w:szCs w:val="22"/>
        </w:rPr>
        <w:t>they identify genetic differences for “hard to see” traits such as milk and marbling.</w:t>
      </w:r>
    </w:p>
    <w:p w14:paraId="7DDD71E3" w14:textId="77777777" w:rsidR="005D7E42" w:rsidRPr="00A13932" w:rsidRDefault="005D7E42" w:rsidP="005D7E42">
      <w:pPr>
        <w:numPr>
          <w:ilvl w:val="0"/>
          <w:numId w:val="1"/>
        </w:numPr>
        <w:spacing w:before="100" w:beforeAutospacing="1" w:after="100" w:afterAutospacing="1"/>
        <w:jc w:val="both"/>
        <w:rPr>
          <w:rFonts w:ascii="Arial" w:hAnsi="Arial" w:cs="Arial"/>
          <w:sz w:val="22"/>
          <w:szCs w:val="22"/>
        </w:rPr>
      </w:pPr>
      <w:r w:rsidRPr="00A13932">
        <w:rPr>
          <w:rFonts w:ascii="Arial" w:hAnsi="Arial" w:cs="Arial"/>
          <w:sz w:val="22"/>
          <w:szCs w:val="22"/>
        </w:rPr>
        <w:t>they report differences in units of commercial value e.g. carcase weight, retail beef yield</w:t>
      </w:r>
    </w:p>
    <w:p w14:paraId="33671916" w14:textId="77777777" w:rsidR="005D7E42" w:rsidRPr="00A13932" w:rsidRDefault="005D7E42" w:rsidP="005D7E42">
      <w:pPr>
        <w:pStyle w:val="paragraph"/>
        <w:jc w:val="both"/>
        <w:rPr>
          <w:sz w:val="22"/>
          <w:szCs w:val="22"/>
        </w:rPr>
      </w:pPr>
      <w:r w:rsidRPr="00A13932">
        <w:rPr>
          <w:sz w:val="22"/>
          <w:szCs w:val="22"/>
        </w:rPr>
        <w:t>Pedigree and commercial breeders are placing increasing importance on EBVs when making buying decisions.  While they still place importance on the look of the animal, they are realising that they require the back-up of the performance figures.</w:t>
      </w:r>
    </w:p>
    <w:p w14:paraId="153A3224" w14:textId="77777777" w:rsidR="005D7E42" w:rsidRPr="00A13932" w:rsidRDefault="005D7E42" w:rsidP="005D7E42">
      <w:pPr>
        <w:pStyle w:val="paragraph"/>
        <w:jc w:val="both"/>
        <w:rPr>
          <w:sz w:val="22"/>
          <w:szCs w:val="22"/>
        </w:rPr>
      </w:pPr>
      <w:r w:rsidRPr="00A13932">
        <w:rPr>
          <w:sz w:val="22"/>
          <w:szCs w:val="22"/>
        </w:rPr>
        <w:t xml:space="preserve">This trend is shown in the analysis of the sale prices at Perth February 2017 </w:t>
      </w:r>
    </w:p>
    <w:tbl>
      <w:tblPr>
        <w:tblStyle w:val="TableGrid"/>
        <w:tblW w:w="0" w:type="auto"/>
        <w:tblLook w:val="01E0" w:firstRow="1" w:lastRow="1" w:firstColumn="1" w:lastColumn="1" w:noHBand="0" w:noVBand="0"/>
      </w:tblPr>
      <w:tblGrid>
        <w:gridCol w:w="2660"/>
        <w:gridCol w:w="2150"/>
        <w:gridCol w:w="2405"/>
        <w:gridCol w:w="2405"/>
      </w:tblGrid>
      <w:tr w:rsidR="005D7E42" w:rsidRPr="00A13932" w14:paraId="792EF0F0" w14:textId="77777777" w:rsidTr="00BC3165">
        <w:tc>
          <w:tcPr>
            <w:tcW w:w="2660" w:type="dxa"/>
          </w:tcPr>
          <w:p w14:paraId="74A25E0D" w14:textId="77777777" w:rsidR="005D7E42" w:rsidRPr="00A13932" w:rsidRDefault="005D7E42" w:rsidP="00BC3165">
            <w:pPr>
              <w:pStyle w:val="paragraph"/>
              <w:jc w:val="both"/>
              <w:rPr>
                <w:sz w:val="22"/>
                <w:szCs w:val="22"/>
              </w:rPr>
            </w:pPr>
            <w:r w:rsidRPr="00A13932">
              <w:rPr>
                <w:sz w:val="22"/>
                <w:szCs w:val="22"/>
              </w:rPr>
              <w:t>Self-Replacing Index (Breed Ranking)</w:t>
            </w:r>
          </w:p>
        </w:tc>
        <w:tc>
          <w:tcPr>
            <w:tcW w:w="2150" w:type="dxa"/>
          </w:tcPr>
          <w:p w14:paraId="13FF03CC" w14:textId="77777777" w:rsidR="005D7E42" w:rsidRPr="00A13932" w:rsidRDefault="005D7E42" w:rsidP="00BC3165">
            <w:pPr>
              <w:pStyle w:val="paragraph"/>
              <w:jc w:val="both"/>
              <w:rPr>
                <w:sz w:val="22"/>
                <w:szCs w:val="22"/>
              </w:rPr>
            </w:pPr>
            <w:r w:rsidRPr="00A13932">
              <w:rPr>
                <w:sz w:val="22"/>
                <w:szCs w:val="22"/>
              </w:rPr>
              <w:t>Number Sold</w:t>
            </w:r>
          </w:p>
        </w:tc>
        <w:tc>
          <w:tcPr>
            <w:tcW w:w="2405" w:type="dxa"/>
          </w:tcPr>
          <w:p w14:paraId="39417251" w14:textId="77777777" w:rsidR="005D7E42" w:rsidRPr="00A13932" w:rsidRDefault="005D7E42" w:rsidP="00BC3165">
            <w:pPr>
              <w:pStyle w:val="paragraph"/>
              <w:jc w:val="both"/>
              <w:rPr>
                <w:sz w:val="22"/>
                <w:szCs w:val="22"/>
              </w:rPr>
            </w:pPr>
            <w:r w:rsidRPr="00A13932">
              <w:rPr>
                <w:sz w:val="22"/>
                <w:szCs w:val="22"/>
              </w:rPr>
              <w:t>Average (£)</w:t>
            </w:r>
          </w:p>
        </w:tc>
        <w:tc>
          <w:tcPr>
            <w:tcW w:w="2405" w:type="dxa"/>
          </w:tcPr>
          <w:p w14:paraId="1ECB52A9" w14:textId="77777777" w:rsidR="005D7E42" w:rsidRPr="00A13932" w:rsidRDefault="005D7E42" w:rsidP="00BC3165">
            <w:pPr>
              <w:pStyle w:val="paragraph"/>
              <w:jc w:val="both"/>
              <w:rPr>
                <w:sz w:val="22"/>
                <w:szCs w:val="22"/>
              </w:rPr>
            </w:pPr>
            <w:r w:rsidRPr="00A13932">
              <w:rPr>
                <w:sz w:val="22"/>
                <w:szCs w:val="22"/>
              </w:rPr>
              <w:t>Number unsold</w:t>
            </w:r>
          </w:p>
        </w:tc>
      </w:tr>
      <w:tr w:rsidR="005D7E42" w:rsidRPr="00A13932" w14:paraId="173993D2" w14:textId="77777777" w:rsidTr="00BC3165">
        <w:tc>
          <w:tcPr>
            <w:tcW w:w="2660" w:type="dxa"/>
          </w:tcPr>
          <w:p w14:paraId="18DE1556" w14:textId="77777777" w:rsidR="005D7E42" w:rsidRPr="00A13932" w:rsidRDefault="005D7E42" w:rsidP="00BC3165">
            <w:pPr>
              <w:pStyle w:val="paragraph"/>
              <w:jc w:val="both"/>
              <w:rPr>
                <w:sz w:val="22"/>
                <w:szCs w:val="22"/>
              </w:rPr>
            </w:pPr>
            <w:r w:rsidRPr="00A13932">
              <w:rPr>
                <w:sz w:val="22"/>
                <w:szCs w:val="22"/>
              </w:rPr>
              <w:t>Top 10%                    Index 21 or above</w:t>
            </w:r>
          </w:p>
        </w:tc>
        <w:tc>
          <w:tcPr>
            <w:tcW w:w="2150" w:type="dxa"/>
          </w:tcPr>
          <w:p w14:paraId="1AE53852" w14:textId="77777777" w:rsidR="005D7E42" w:rsidRPr="00A13932" w:rsidRDefault="005D7E42" w:rsidP="00BC3165">
            <w:pPr>
              <w:pStyle w:val="paragraph"/>
              <w:jc w:val="both"/>
              <w:rPr>
                <w:sz w:val="22"/>
                <w:szCs w:val="22"/>
              </w:rPr>
            </w:pPr>
            <w:r w:rsidRPr="00A13932">
              <w:rPr>
                <w:sz w:val="22"/>
                <w:szCs w:val="22"/>
              </w:rPr>
              <w:t>25</w:t>
            </w:r>
          </w:p>
        </w:tc>
        <w:tc>
          <w:tcPr>
            <w:tcW w:w="2405" w:type="dxa"/>
          </w:tcPr>
          <w:p w14:paraId="66AE5E7B" w14:textId="77777777" w:rsidR="005D7E42" w:rsidRPr="00A13932" w:rsidRDefault="005D7E42" w:rsidP="00BC3165">
            <w:pPr>
              <w:pStyle w:val="paragraph"/>
              <w:jc w:val="both"/>
              <w:rPr>
                <w:sz w:val="22"/>
                <w:szCs w:val="22"/>
              </w:rPr>
            </w:pPr>
            <w:r w:rsidRPr="00A13932">
              <w:rPr>
                <w:sz w:val="22"/>
                <w:szCs w:val="22"/>
              </w:rPr>
              <w:t>6716</w:t>
            </w:r>
          </w:p>
        </w:tc>
        <w:tc>
          <w:tcPr>
            <w:tcW w:w="2405" w:type="dxa"/>
          </w:tcPr>
          <w:p w14:paraId="4A6B7378" w14:textId="77777777" w:rsidR="005D7E42" w:rsidRPr="00A13932" w:rsidRDefault="005D7E42" w:rsidP="00BC3165">
            <w:pPr>
              <w:pStyle w:val="paragraph"/>
              <w:jc w:val="both"/>
              <w:rPr>
                <w:sz w:val="22"/>
                <w:szCs w:val="22"/>
              </w:rPr>
            </w:pPr>
            <w:r w:rsidRPr="00A13932">
              <w:rPr>
                <w:sz w:val="22"/>
                <w:szCs w:val="22"/>
              </w:rPr>
              <w:t xml:space="preserve">1 </w:t>
            </w:r>
          </w:p>
        </w:tc>
      </w:tr>
      <w:tr w:rsidR="005D7E42" w:rsidRPr="00A13932" w14:paraId="29181D79" w14:textId="77777777" w:rsidTr="00BC3165">
        <w:tc>
          <w:tcPr>
            <w:tcW w:w="2660" w:type="dxa"/>
          </w:tcPr>
          <w:p w14:paraId="16E88EDF" w14:textId="77777777" w:rsidR="005D7E42" w:rsidRPr="00A13932" w:rsidRDefault="005D7E42" w:rsidP="00BC3165">
            <w:pPr>
              <w:pStyle w:val="paragraph"/>
              <w:jc w:val="both"/>
              <w:rPr>
                <w:sz w:val="22"/>
                <w:szCs w:val="22"/>
              </w:rPr>
            </w:pPr>
            <w:r w:rsidRPr="00A13932">
              <w:rPr>
                <w:sz w:val="22"/>
                <w:szCs w:val="22"/>
              </w:rPr>
              <w:t>Average to top 15%   Index 13 - 20</w:t>
            </w:r>
          </w:p>
        </w:tc>
        <w:tc>
          <w:tcPr>
            <w:tcW w:w="2150" w:type="dxa"/>
          </w:tcPr>
          <w:p w14:paraId="72BDC199" w14:textId="77777777" w:rsidR="005D7E42" w:rsidRPr="00A13932" w:rsidRDefault="005D7E42" w:rsidP="00BC3165">
            <w:pPr>
              <w:pStyle w:val="paragraph"/>
              <w:jc w:val="both"/>
              <w:rPr>
                <w:sz w:val="22"/>
                <w:szCs w:val="22"/>
              </w:rPr>
            </w:pPr>
            <w:r w:rsidRPr="00A13932">
              <w:rPr>
                <w:sz w:val="22"/>
                <w:szCs w:val="22"/>
              </w:rPr>
              <w:t>27</w:t>
            </w:r>
          </w:p>
        </w:tc>
        <w:tc>
          <w:tcPr>
            <w:tcW w:w="2405" w:type="dxa"/>
          </w:tcPr>
          <w:p w14:paraId="74B8FA72" w14:textId="77777777" w:rsidR="005D7E42" w:rsidRPr="00A13932" w:rsidRDefault="005D7E42" w:rsidP="00BC3165">
            <w:pPr>
              <w:pStyle w:val="paragraph"/>
              <w:jc w:val="both"/>
              <w:rPr>
                <w:sz w:val="22"/>
                <w:szCs w:val="22"/>
              </w:rPr>
            </w:pPr>
            <w:r w:rsidRPr="00A13932">
              <w:rPr>
                <w:sz w:val="22"/>
                <w:szCs w:val="22"/>
              </w:rPr>
              <w:t>5549</w:t>
            </w:r>
          </w:p>
        </w:tc>
        <w:tc>
          <w:tcPr>
            <w:tcW w:w="2405" w:type="dxa"/>
          </w:tcPr>
          <w:p w14:paraId="776CEEF5" w14:textId="77777777" w:rsidR="005D7E42" w:rsidRPr="00A13932" w:rsidRDefault="005D7E42" w:rsidP="00BC3165">
            <w:pPr>
              <w:pStyle w:val="paragraph"/>
              <w:jc w:val="both"/>
              <w:rPr>
                <w:sz w:val="22"/>
                <w:szCs w:val="22"/>
              </w:rPr>
            </w:pPr>
            <w:r w:rsidRPr="00A13932">
              <w:rPr>
                <w:sz w:val="22"/>
                <w:szCs w:val="22"/>
              </w:rPr>
              <w:t>3</w:t>
            </w:r>
          </w:p>
        </w:tc>
      </w:tr>
      <w:tr w:rsidR="005D7E42" w:rsidRPr="00A13932" w14:paraId="7BB4B03C" w14:textId="77777777" w:rsidTr="00BC3165">
        <w:tc>
          <w:tcPr>
            <w:tcW w:w="2660" w:type="dxa"/>
          </w:tcPr>
          <w:p w14:paraId="1D2F7729" w14:textId="77777777" w:rsidR="005D7E42" w:rsidRPr="00A13932" w:rsidRDefault="005D7E42" w:rsidP="00BC3165">
            <w:pPr>
              <w:pStyle w:val="paragraph"/>
              <w:jc w:val="both"/>
              <w:rPr>
                <w:sz w:val="22"/>
                <w:szCs w:val="22"/>
              </w:rPr>
            </w:pPr>
            <w:r w:rsidRPr="00A13932">
              <w:rPr>
                <w:sz w:val="22"/>
                <w:szCs w:val="22"/>
              </w:rPr>
              <w:t>Below Average Index or non recorded</w:t>
            </w:r>
          </w:p>
        </w:tc>
        <w:tc>
          <w:tcPr>
            <w:tcW w:w="2150" w:type="dxa"/>
          </w:tcPr>
          <w:p w14:paraId="40FB2F52" w14:textId="77777777" w:rsidR="005D7E42" w:rsidRPr="00A13932" w:rsidRDefault="005D7E42" w:rsidP="00BC3165">
            <w:pPr>
              <w:pStyle w:val="paragraph"/>
              <w:jc w:val="both"/>
              <w:rPr>
                <w:sz w:val="22"/>
                <w:szCs w:val="22"/>
              </w:rPr>
            </w:pPr>
            <w:r w:rsidRPr="00A13932">
              <w:rPr>
                <w:sz w:val="22"/>
                <w:szCs w:val="22"/>
              </w:rPr>
              <w:t>16</w:t>
            </w:r>
          </w:p>
        </w:tc>
        <w:tc>
          <w:tcPr>
            <w:tcW w:w="2405" w:type="dxa"/>
          </w:tcPr>
          <w:p w14:paraId="7F5324F1" w14:textId="77777777" w:rsidR="005D7E42" w:rsidRPr="00A13932" w:rsidRDefault="005D7E42" w:rsidP="00BC3165">
            <w:pPr>
              <w:pStyle w:val="paragraph"/>
              <w:jc w:val="both"/>
              <w:rPr>
                <w:sz w:val="22"/>
                <w:szCs w:val="22"/>
              </w:rPr>
            </w:pPr>
            <w:r w:rsidRPr="00A13932">
              <w:rPr>
                <w:sz w:val="22"/>
                <w:szCs w:val="22"/>
              </w:rPr>
              <w:t>4942</w:t>
            </w:r>
          </w:p>
        </w:tc>
        <w:tc>
          <w:tcPr>
            <w:tcW w:w="2405" w:type="dxa"/>
          </w:tcPr>
          <w:p w14:paraId="33BD2EAF" w14:textId="77777777" w:rsidR="005D7E42" w:rsidRPr="00A13932" w:rsidRDefault="005D7E42" w:rsidP="00BC3165">
            <w:pPr>
              <w:pStyle w:val="paragraph"/>
              <w:jc w:val="both"/>
              <w:rPr>
                <w:sz w:val="22"/>
                <w:szCs w:val="22"/>
              </w:rPr>
            </w:pPr>
            <w:r w:rsidRPr="00A13932">
              <w:rPr>
                <w:sz w:val="22"/>
                <w:szCs w:val="22"/>
              </w:rPr>
              <w:t>3</w:t>
            </w:r>
          </w:p>
        </w:tc>
      </w:tr>
    </w:tbl>
    <w:p w14:paraId="5DD9E4A2" w14:textId="77777777" w:rsidR="005D7E42" w:rsidRPr="00A13932" w:rsidRDefault="005D7E42" w:rsidP="005D7E42">
      <w:pPr>
        <w:pStyle w:val="paragraph"/>
        <w:jc w:val="both"/>
        <w:rPr>
          <w:sz w:val="22"/>
          <w:szCs w:val="22"/>
        </w:rPr>
      </w:pPr>
      <w:r w:rsidRPr="00A13932">
        <w:rPr>
          <w:sz w:val="22"/>
          <w:szCs w:val="22"/>
        </w:rPr>
        <w:t>The cost of performance recording is still very reasonable at £150 which includes the first 5 breeding cows, thereafter £3 per cow.  Scanning is around £150 per visit which includes up to 25 animals (contact the scanner for a quote).  As you can see from the difference in the sale averages above, can you afford not to record.</w:t>
      </w:r>
    </w:p>
    <w:p w14:paraId="0B24F7FE" w14:textId="77777777" w:rsidR="005D7E42" w:rsidRPr="00A13932" w:rsidRDefault="005D7E42" w:rsidP="005D7E42">
      <w:pPr>
        <w:pStyle w:val="paragraph"/>
        <w:jc w:val="both"/>
        <w:rPr>
          <w:b/>
          <w:sz w:val="22"/>
          <w:szCs w:val="22"/>
        </w:rPr>
      </w:pPr>
      <w:r w:rsidRPr="00A13932">
        <w:rPr>
          <w:b/>
          <w:sz w:val="22"/>
          <w:szCs w:val="22"/>
        </w:rPr>
        <w:t>What do I need to do?</w:t>
      </w:r>
    </w:p>
    <w:p w14:paraId="244A7649" w14:textId="77777777" w:rsidR="005D7E42" w:rsidRPr="00A13932" w:rsidRDefault="005D7E42" w:rsidP="005D7E42">
      <w:pPr>
        <w:pStyle w:val="paragraph"/>
        <w:jc w:val="both"/>
        <w:rPr>
          <w:sz w:val="22"/>
          <w:szCs w:val="22"/>
        </w:rPr>
      </w:pPr>
      <w:r w:rsidRPr="00A13932">
        <w:rPr>
          <w:sz w:val="22"/>
          <w:szCs w:val="22"/>
        </w:rPr>
        <w:t xml:space="preserve">Record </w:t>
      </w:r>
      <w:r w:rsidRPr="00A13932">
        <w:rPr>
          <w:b/>
          <w:sz w:val="22"/>
          <w:szCs w:val="22"/>
        </w:rPr>
        <w:t>all</w:t>
      </w:r>
      <w:r w:rsidRPr="00A13932">
        <w:rPr>
          <w:sz w:val="22"/>
          <w:szCs w:val="22"/>
        </w:rPr>
        <w:t xml:space="preserve"> young stock, both bulls and heifers (the good, bad and indifferent).  Weight record at birth (using your weigh-band included in your new member pack, or available from Barbara) weaning and yearling (200 and 400 days). Scan at 12 to 15 months.</w:t>
      </w:r>
    </w:p>
    <w:p w14:paraId="57A88C09" w14:textId="77777777" w:rsidR="005D7E42" w:rsidRPr="00A13932" w:rsidRDefault="005D7E42" w:rsidP="005D7E42">
      <w:pPr>
        <w:pStyle w:val="paragraph"/>
        <w:jc w:val="both"/>
        <w:rPr>
          <w:b/>
          <w:sz w:val="22"/>
          <w:szCs w:val="22"/>
        </w:rPr>
      </w:pPr>
      <w:r w:rsidRPr="00A13932">
        <w:rPr>
          <w:b/>
          <w:sz w:val="22"/>
          <w:szCs w:val="22"/>
        </w:rPr>
        <w:t>How to get started?</w:t>
      </w:r>
    </w:p>
    <w:p w14:paraId="61396398" w14:textId="4378AEDC" w:rsidR="00A13932" w:rsidRPr="001544C1" w:rsidRDefault="005D7E42" w:rsidP="00A13932">
      <w:pPr>
        <w:pStyle w:val="paragraph"/>
        <w:contextualSpacing/>
        <w:jc w:val="both"/>
        <w:rPr>
          <w:color w:val="auto"/>
          <w:sz w:val="22"/>
          <w:szCs w:val="22"/>
        </w:rPr>
      </w:pPr>
      <w:r w:rsidRPr="00A13932">
        <w:rPr>
          <w:sz w:val="22"/>
          <w:szCs w:val="22"/>
        </w:rPr>
        <w:t xml:space="preserve">Contact </w:t>
      </w:r>
      <w:r w:rsidR="001544C1">
        <w:rPr>
          <w:sz w:val="22"/>
          <w:szCs w:val="22"/>
        </w:rPr>
        <w:tab/>
      </w:r>
      <w:r w:rsidR="00240687">
        <w:rPr>
          <w:sz w:val="22"/>
          <w:szCs w:val="22"/>
        </w:rPr>
        <w:t>Charlotte Ward</w:t>
      </w:r>
      <w:r w:rsidRPr="00A13932">
        <w:rPr>
          <w:sz w:val="22"/>
          <w:szCs w:val="22"/>
        </w:rPr>
        <w:tab/>
      </w:r>
      <w:r w:rsidR="00172E28" w:rsidRPr="00A13932">
        <w:rPr>
          <w:sz w:val="22"/>
          <w:szCs w:val="22"/>
        </w:rPr>
        <w:tab/>
      </w:r>
      <w:r w:rsidR="001544C1">
        <w:rPr>
          <w:sz w:val="22"/>
          <w:szCs w:val="22"/>
        </w:rPr>
        <w:t xml:space="preserve">Email: </w:t>
      </w:r>
      <w:hyperlink r:id="rId10" w:history="1">
        <w:r w:rsidR="00240687" w:rsidRPr="005A53BD">
          <w:rPr>
            <w:rStyle w:val="Hyperlink"/>
            <w:sz w:val="22"/>
            <w:szCs w:val="22"/>
          </w:rPr>
          <w:t>charlotte@charolais.co.uk</w:t>
        </w:r>
      </w:hyperlink>
      <w:r w:rsidR="001544C1">
        <w:rPr>
          <w:rStyle w:val="Hyperlink"/>
          <w:sz w:val="22"/>
          <w:szCs w:val="22"/>
          <w:u w:val="none"/>
        </w:rPr>
        <w:tab/>
        <w:t xml:space="preserve">    </w:t>
      </w:r>
      <w:r w:rsidR="001544C1" w:rsidRPr="001544C1">
        <w:rPr>
          <w:rStyle w:val="Hyperlink"/>
          <w:color w:val="auto"/>
          <w:sz w:val="22"/>
          <w:szCs w:val="22"/>
          <w:u w:val="none"/>
        </w:rPr>
        <w:t>Tel: 07377 119233</w:t>
      </w:r>
    </w:p>
    <w:p w14:paraId="51CA2C18" w14:textId="77777777" w:rsidR="00A13932" w:rsidRPr="00A13932" w:rsidRDefault="00172E28" w:rsidP="00A13932">
      <w:pPr>
        <w:pStyle w:val="paragraph"/>
        <w:ind w:left="720" w:firstLine="720"/>
        <w:contextualSpacing/>
        <w:jc w:val="both"/>
        <w:rPr>
          <w:sz w:val="22"/>
          <w:szCs w:val="22"/>
        </w:rPr>
      </w:pPr>
      <w:r w:rsidRPr="00A13932">
        <w:rPr>
          <w:sz w:val="22"/>
          <w:szCs w:val="22"/>
        </w:rPr>
        <w:t xml:space="preserve">Breedplan </w:t>
      </w:r>
      <w:r w:rsidRPr="00A13932">
        <w:rPr>
          <w:sz w:val="22"/>
          <w:szCs w:val="22"/>
        </w:rPr>
        <w:tab/>
      </w:r>
    </w:p>
    <w:p w14:paraId="5CFF2898" w14:textId="51B66E35" w:rsidR="00A13932" w:rsidRPr="00A13932" w:rsidRDefault="00A13932" w:rsidP="00A13932">
      <w:pPr>
        <w:pStyle w:val="paragraph"/>
        <w:spacing w:before="0" w:beforeAutospacing="0" w:after="0" w:afterAutospacing="0"/>
        <w:ind w:left="720" w:firstLine="720"/>
        <w:contextualSpacing/>
        <w:jc w:val="both"/>
        <w:rPr>
          <w:sz w:val="22"/>
          <w:szCs w:val="22"/>
        </w:rPr>
      </w:pPr>
      <w:r w:rsidRPr="00A13932">
        <w:rPr>
          <w:sz w:val="22"/>
          <w:szCs w:val="22"/>
        </w:rPr>
        <w:t xml:space="preserve">The Beef Shorthorn Cattle Society </w:t>
      </w:r>
    </w:p>
    <w:p w14:paraId="43C54083" w14:textId="77777777" w:rsidR="00A13932" w:rsidRPr="00A13932" w:rsidRDefault="00A13932" w:rsidP="00A13932">
      <w:pPr>
        <w:ind w:left="720" w:firstLine="720"/>
        <w:rPr>
          <w:rFonts w:ascii="Arial" w:eastAsia="Times New Roman" w:hAnsi="Arial" w:cs="Arial"/>
          <w:color w:val="000000"/>
          <w:sz w:val="22"/>
          <w:szCs w:val="22"/>
          <w:lang w:val="en-US"/>
        </w:rPr>
      </w:pPr>
      <w:r w:rsidRPr="00A13932">
        <w:rPr>
          <w:rFonts w:ascii="Arial" w:eastAsia="Times New Roman" w:hAnsi="Arial" w:cs="Arial"/>
          <w:color w:val="000000"/>
          <w:sz w:val="22"/>
          <w:szCs w:val="22"/>
          <w:lang w:val="en-US"/>
        </w:rPr>
        <w:t>Society Pavilion</w:t>
      </w:r>
    </w:p>
    <w:p w14:paraId="0148ADA5" w14:textId="77777777" w:rsidR="00A13932" w:rsidRPr="00A13932" w:rsidRDefault="00A13932" w:rsidP="00A13932">
      <w:pPr>
        <w:ind w:left="720" w:firstLine="720"/>
        <w:rPr>
          <w:rFonts w:ascii="Arial" w:eastAsia="Times New Roman" w:hAnsi="Arial" w:cs="Arial"/>
          <w:color w:val="000000"/>
          <w:sz w:val="22"/>
          <w:szCs w:val="22"/>
          <w:lang w:val="en-US"/>
        </w:rPr>
      </w:pPr>
      <w:r w:rsidRPr="00A13932">
        <w:rPr>
          <w:rFonts w:ascii="Arial" w:eastAsia="Times New Roman" w:hAnsi="Arial" w:cs="Arial"/>
          <w:color w:val="000000"/>
          <w:sz w:val="22"/>
          <w:szCs w:val="22"/>
          <w:lang w:val="en-US"/>
        </w:rPr>
        <w:t>Avenue M</w:t>
      </w:r>
    </w:p>
    <w:p w14:paraId="449A7FEC" w14:textId="77777777" w:rsidR="00A13932" w:rsidRDefault="00A13932" w:rsidP="00A13932">
      <w:pPr>
        <w:ind w:left="1440"/>
        <w:rPr>
          <w:rFonts w:ascii="Arial" w:eastAsia="Times New Roman" w:hAnsi="Arial" w:cs="Arial"/>
          <w:color w:val="000000"/>
          <w:sz w:val="22"/>
          <w:szCs w:val="22"/>
          <w:lang w:val="en-US"/>
        </w:rPr>
      </w:pPr>
      <w:r w:rsidRPr="00A13932">
        <w:rPr>
          <w:rFonts w:ascii="Arial" w:eastAsia="Times New Roman" w:hAnsi="Arial" w:cs="Arial"/>
          <w:color w:val="000000"/>
          <w:sz w:val="22"/>
          <w:szCs w:val="22"/>
          <w:lang w:val="en-US"/>
        </w:rPr>
        <w:t>Stoneleigh Park</w:t>
      </w:r>
    </w:p>
    <w:p w14:paraId="44C5D05C" w14:textId="085F21A6" w:rsidR="00A13932" w:rsidRPr="00A13932" w:rsidRDefault="00A13932" w:rsidP="00A13932">
      <w:pPr>
        <w:ind w:left="1440"/>
        <w:rPr>
          <w:rFonts w:ascii="Arial" w:eastAsia="Times New Roman" w:hAnsi="Arial" w:cs="Arial"/>
          <w:color w:val="000000"/>
          <w:sz w:val="22"/>
          <w:szCs w:val="22"/>
          <w:lang w:val="en-US"/>
        </w:rPr>
      </w:pPr>
      <w:r w:rsidRPr="00A13932">
        <w:rPr>
          <w:rFonts w:ascii="Arial" w:eastAsia="Times New Roman" w:hAnsi="Arial" w:cs="Arial"/>
          <w:color w:val="000000"/>
          <w:sz w:val="22"/>
          <w:szCs w:val="22"/>
          <w:lang w:val="en-US"/>
        </w:rPr>
        <w:t>Kenilworth</w:t>
      </w:r>
    </w:p>
    <w:p w14:paraId="4D381C4E" w14:textId="70D61036" w:rsidR="007F3FF7" w:rsidRPr="00A13932" w:rsidRDefault="00A13932" w:rsidP="00A13932">
      <w:pPr>
        <w:ind w:left="720" w:firstLine="720"/>
        <w:rPr>
          <w:rFonts w:ascii="Arial" w:eastAsia="Times New Roman" w:hAnsi="Arial" w:cs="Arial"/>
          <w:color w:val="000000"/>
          <w:sz w:val="22"/>
          <w:szCs w:val="22"/>
          <w:lang w:val="en-US"/>
        </w:rPr>
      </w:pPr>
      <w:r w:rsidRPr="00A13932">
        <w:rPr>
          <w:rFonts w:ascii="Arial" w:eastAsia="Times New Roman" w:hAnsi="Arial" w:cs="Arial"/>
          <w:color w:val="000000"/>
          <w:sz w:val="22"/>
          <w:szCs w:val="22"/>
          <w:lang w:val="en-US"/>
        </w:rPr>
        <w:t>CV8 2RG</w:t>
      </w:r>
    </w:p>
    <w:sectPr w:rsidR="007F3FF7" w:rsidRPr="00A13932" w:rsidSect="005F7206">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7497" w14:textId="77777777" w:rsidR="002C5EF8" w:rsidRDefault="002C5EF8" w:rsidP="002C5EF8">
      <w:r>
        <w:separator/>
      </w:r>
    </w:p>
  </w:endnote>
  <w:endnote w:type="continuationSeparator" w:id="0">
    <w:p w14:paraId="2F6EA1E5" w14:textId="77777777" w:rsidR="002C5EF8" w:rsidRDefault="002C5EF8" w:rsidP="002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D02C" w14:textId="77777777" w:rsidR="005F7206" w:rsidRDefault="005F7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9BBE" w14:textId="77777777" w:rsidR="005F7206" w:rsidRDefault="005F7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CCA" w14:textId="77777777" w:rsidR="005F7206" w:rsidRDefault="005F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7489" w14:textId="77777777" w:rsidR="002C5EF8" w:rsidRDefault="002C5EF8" w:rsidP="002C5EF8">
      <w:r>
        <w:separator/>
      </w:r>
    </w:p>
  </w:footnote>
  <w:footnote w:type="continuationSeparator" w:id="0">
    <w:p w14:paraId="13EFD83E" w14:textId="77777777" w:rsidR="002C5EF8" w:rsidRDefault="002C5EF8" w:rsidP="002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9BF0" w14:textId="77777777" w:rsidR="005F7206" w:rsidRDefault="005F7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4490" w14:textId="77777777" w:rsidR="002C5EF8" w:rsidRDefault="002C5EF8">
    <w:pPr>
      <w:pStyle w:val="Header"/>
    </w:pPr>
    <w:r>
      <w:rPr>
        <w:noProof/>
      </w:rPr>
      <w:drawing>
        <wp:inline distT="0" distB="0" distL="0" distR="0" wp14:anchorId="175B3AF0" wp14:editId="713386C5">
          <wp:extent cx="1188000" cy="6552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H Master Logo 2019 (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655200"/>
                  </a:xfrm>
                  <a:prstGeom prst="rect">
                    <a:avLst/>
                  </a:prstGeom>
                </pic:spPr>
              </pic:pic>
            </a:graphicData>
          </a:graphic>
        </wp:inline>
      </w:drawing>
    </w:r>
  </w:p>
  <w:p w14:paraId="06990861" w14:textId="77777777" w:rsidR="002C5EF8" w:rsidRDefault="002C5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D47A" w14:textId="77777777" w:rsidR="005F7206" w:rsidRDefault="005F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FFB"/>
    <w:multiLevelType w:val="multilevel"/>
    <w:tmpl w:val="DA4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F8"/>
    <w:rsid w:val="001544C1"/>
    <w:rsid w:val="00172E28"/>
    <w:rsid w:val="00240687"/>
    <w:rsid w:val="002C5EF8"/>
    <w:rsid w:val="004268D8"/>
    <w:rsid w:val="005D7E42"/>
    <w:rsid w:val="005F7206"/>
    <w:rsid w:val="007F3FF7"/>
    <w:rsid w:val="00A1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8DBFE5"/>
  <w15:chartTrackingRefBased/>
  <w15:docId w15:val="{85006F72-DE00-4998-95E3-F35D8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F8"/>
    <w:pPr>
      <w:tabs>
        <w:tab w:val="center" w:pos="4513"/>
        <w:tab w:val="right" w:pos="9026"/>
      </w:tabs>
    </w:pPr>
  </w:style>
  <w:style w:type="character" w:customStyle="1" w:styleId="HeaderChar">
    <w:name w:val="Header Char"/>
    <w:basedOn w:val="DefaultParagraphFont"/>
    <w:link w:val="Header"/>
    <w:uiPriority w:val="99"/>
    <w:rsid w:val="002C5EF8"/>
  </w:style>
  <w:style w:type="paragraph" w:styleId="Footer">
    <w:name w:val="footer"/>
    <w:basedOn w:val="Normal"/>
    <w:link w:val="FooterChar"/>
    <w:uiPriority w:val="99"/>
    <w:unhideWhenUsed/>
    <w:rsid w:val="002C5EF8"/>
    <w:pPr>
      <w:tabs>
        <w:tab w:val="center" w:pos="4513"/>
        <w:tab w:val="right" w:pos="9026"/>
      </w:tabs>
    </w:pPr>
  </w:style>
  <w:style w:type="character" w:customStyle="1" w:styleId="FooterChar">
    <w:name w:val="Footer Char"/>
    <w:basedOn w:val="DefaultParagraphFont"/>
    <w:link w:val="Footer"/>
    <w:uiPriority w:val="99"/>
    <w:rsid w:val="002C5EF8"/>
  </w:style>
  <w:style w:type="paragraph" w:customStyle="1" w:styleId="paragraph">
    <w:name w:val="paragraph"/>
    <w:basedOn w:val="Normal"/>
    <w:rsid w:val="005D7E42"/>
    <w:pPr>
      <w:spacing w:before="100" w:beforeAutospacing="1" w:after="100" w:afterAutospacing="1"/>
    </w:pPr>
    <w:rPr>
      <w:rFonts w:ascii="Arial" w:eastAsia="Times New Roman" w:hAnsi="Arial" w:cs="Arial"/>
      <w:color w:val="000000"/>
      <w:sz w:val="12"/>
      <w:szCs w:val="12"/>
      <w:lang w:val="en-US"/>
    </w:rPr>
  </w:style>
  <w:style w:type="table" w:styleId="TableGrid">
    <w:name w:val="Table Grid"/>
    <w:basedOn w:val="TableNormal"/>
    <w:rsid w:val="005D7E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E42"/>
    <w:rPr>
      <w:color w:val="0563C1" w:themeColor="hyperlink"/>
      <w:u w:val="single"/>
    </w:rPr>
  </w:style>
  <w:style w:type="character" w:styleId="UnresolvedMention">
    <w:name w:val="Unresolved Mention"/>
    <w:basedOn w:val="DefaultParagraphFont"/>
    <w:uiPriority w:val="99"/>
    <w:semiHidden/>
    <w:unhideWhenUsed/>
    <w:rsid w:val="0017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arlotte@charolai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D8410411F534388B4A2A5D3D98BB8" ma:contentTypeVersion="12" ma:contentTypeDescription="Create a new document." ma:contentTypeScope="" ma:versionID="ca3046d0288d8eb4b5577d9b4b3c4baf">
  <xsd:schema xmlns:xsd="http://www.w3.org/2001/XMLSchema" xmlns:xs="http://www.w3.org/2001/XMLSchema" xmlns:p="http://schemas.microsoft.com/office/2006/metadata/properties" xmlns:ns2="81d1f66b-83c0-4165-9ade-b5257935bd29" xmlns:ns3="7d0b5190-cc81-44dc-9985-320eff8c143e" targetNamespace="http://schemas.microsoft.com/office/2006/metadata/properties" ma:root="true" ma:fieldsID="03895195ee2fdead706a305b41c15d2e" ns2:_="" ns3:_="">
    <xsd:import namespace="81d1f66b-83c0-4165-9ade-b5257935bd29"/>
    <xsd:import namespace="7d0b5190-cc81-44dc-9985-320eff8c14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1f66b-83c0-4165-9ade-b5257935b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b5190-cc81-44dc-9985-320eff8c1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5E051-FF52-47D0-91E0-A558D8EC1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0E85E-CF71-4C06-BB3E-8D172C46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1f66b-83c0-4165-9ade-b5257935bd29"/>
    <ds:schemaRef ds:uri="7d0b5190-cc81-44dc-9985-320eff8c1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33E82-C2D7-4339-A1F1-B76338F89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7</cp:revision>
  <cp:lastPrinted>2019-09-11T09:39:00Z</cp:lastPrinted>
  <dcterms:created xsi:type="dcterms:W3CDTF">2019-09-11T11:09:00Z</dcterms:created>
  <dcterms:modified xsi:type="dcterms:W3CDTF">2021-05-04T14:48:00Z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0x010100ED9D8410411F534388B4A2A5D3D98BB8</vt:lpwstr>
  </property>
</Properties>
</file>